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0" w:firstLineChars="0"/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浙江省科学技术奖公示信息表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 w:firstLine="0" w:firstLineChars="0"/>
      </w:pPr>
      <w:r>
        <w:t>提名奖项：科学技术进步奖</w:t>
      </w:r>
    </w:p>
    <w:tbl>
      <w:tblPr>
        <w:tblStyle w:val="4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8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成果名称</w:t>
            </w:r>
          </w:p>
        </w:tc>
        <w:tc>
          <w:tcPr>
            <w:tcW w:w="68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直流高电压国家计量标准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装置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和现场校验系统关键技术及工程应用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提名等级</w:t>
            </w:r>
          </w:p>
        </w:tc>
        <w:tc>
          <w:tcPr>
            <w:tcW w:w="6888" w:type="dxa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科学技术进步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奖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18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提名书相关内容</w:t>
            </w:r>
          </w:p>
        </w:tc>
        <w:tc>
          <w:tcPr>
            <w:tcW w:w="6888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发明专利：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1.一种分压器的2∕1分压比自校准方法（ZL201510500593.2）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2.一种基于可分离直流分压器的分压比电压系数检测方法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（ZL201410649535.1）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确定高压直流电阻标准分压器均压环的优化设计方法（ZL 2018 1 1195074.X）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一种特高压直流发生器及电压调节方法（ZL202110724055.7）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5.一种直流电压比例量值溯源测量系统和方法（ZL201710999812.5）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6.一种多关节伸缩式特高压均压罩（ZL201510270926.7）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7.气垫式缓冲装置以及特高压发生器及竖立举升方法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（ZL201510578305.5）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技术标准：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IEC 61083-3《高电压大电流试验用测量仪器和软件 第3部分 交、直流电压和电流试验用仪器要求》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JJF 1872-2020《直流电压比例标准装置自校准方法》</w:t>
            </w:r>
          </w:p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代表性论文：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Study on the ratio change measurement of 1000 kV HVDC divider based on improved DC voltage summation method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>
            <w:pPr>
              <w:numPr>
                <w:numId w:val="0"/>
              </w:num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High Voltage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2020年5卷202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-208页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618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主要完成人</w:t>
            </w:r>
          </w:p>
        </w:tc>
        <w:tc>
          <w:tcPr>
            <w:tcW w:w="6888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周峰，排名1，高级工程师（教授级），中国电力科学研究院有限公司；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李熊，排名2，高级工程师，国网浙江省电力有限公司；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姚力，排名3，高级工程师（教授级），浙江省电力有限公司；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雷民，排名4，高级工程师（教授级），中国电力科学研究院有限公司；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许灵洁，排名5，高级工程师，国网浙江省电力有限公司；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李登云，排名6，高级工程师（教授级），中国电力科学研究院有限公司；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潘峰，排名7，高级工程师（教授级），广东电网有限责任公司计量中心；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岳长喜，排名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，高级工程师（教授级），中国电力科学研究院有限公司；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徐川子，排名9，高级工程师，国网浙江省电力有限公司；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张广泰，排名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，高级工程师，常州博瑞电力自动化设备有限公司；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秦亮，排名11，副教授，武汉大学；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姜杏辉，排名12，高级工程师，苏州华电电气股份有限公司；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陈骁，排名13，工程师，国网浙江省电力有限公司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618" w:type="dxa"/>
            <w:tcBorders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主要完成单位</w:t>
            </w:r>
          </w:p>
        </w:tc>
        <w:tc>
          <w:tcPr>
            <w:tcW w:w="6888" w:type="dxa"/>
            <w:tcBorders>
              <w:lef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国网浙江省电力有限公司；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中国电力科学研究有限公司；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浙江正泰仪器仪表有限公司；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广东电网有限责任公司计量中心；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浙江省计量科学研究院；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常州博瑞电力自动化设备有限公司；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武汉大学；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浙江天际互感器股份有限公司；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苏州华电电气股份有限公司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提名单位</w:t>
            </w:r>
          </w:p>
        </w:tc>
        <w:tc>
          <w:tcPr>
            <w:tcW w:w="688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浙江省电力学会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61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提名意见</w:t>
            </w:r>
          </w:p>
        </w:tc>
        <w:tc>
          <w:tcPr>
            <w:tcW w:w="6888" w:type="dxa"/>
            <w:vAlign w:val="center"/>
          </w:tcPr>
          <w:p>
            <w:pPr>
              <w:ind w:firstLine="440" w:firstLineChars="200"/>
              <w:rPr>
                <w:rFonts w:hint="eastAsia" w:asci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</w:rPr>
              <w:t>直流高电压国家计量标准装置是直流高电压量值传递的最高依据，为国民经济各行各业生产、科研提供基础支撑，代表一个国家高电压最高计量能力，是国家技术水平的重要象征之一。该项目经过13年产学研用联合攻关，取得了集理论、技术和装备于一体的系列成果：①首次提出了直流电压比例量值自主复现和准确扩展方法，打破了欧美发达国家直流高电压精密测量技术卡脖子垄断，实现1kV基础比例量值自主复现并向1300kV准确扩展；②创建了1300kV直流高电压国家计量标准装置，获国家质检总局授权，成为国家法定最高等级社会公用计量标准,填补了我国特高压直流计量领域空白，与国际上其他先进计量标准装置相比，电压等级最高、准确度最优；③研制了1300kV直流高电压测量设备高可靠现场校验系统，攻克了特高压测量设备现场校验易受复杂工况影响可靠性低的难题。</w:t>
            </w:r>
          </w:p>
          <w:p>
            <w:pPr>
              <w:ind w:firstLine="440" w:firstLineChars="200"/>
              <w:rPr>
                <w:rFonts w:hint="eastAsia" w:asci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</w:rPr>
              <w:t>项目拥有完全自主知识产权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实现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</w:rPr>
              <w:t>国际比对互认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lang w:val="en-US" w:eastAsia="zh-CN"/>
              </w:rPr>
              <w:t>经鉴定达到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</w:rPr>
              <w:t>国际领先水平。项目统一了全国直流高电压量值，推动我国在直流高电压计量领域取得了重大技术进步，成果应用于特高压白鹤滩—浙江、灵州—绍兴、宜宾—金华和昌吉—古泉等国家“西电东送”战略重大工程，有力支撑了直流系统安全稳定运行和能源清洁低碳绿色发展，在电力、航天、军工等领域生产和科研中得到了广泛应用，带动我国相关产业以更高质量和更高标准实现跨越式发展，经济社会效益显著。</w:t>
            </w:r>
          </w:p>
          <w:p>
            <w:pPr>
              <w:ind w:firstLine="44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</w:rPr>
              <w:t>提名该成果为省科学技术进步奖一等奖。</w:t>
            </w:r>
          </w:p>
        </w:tc>
      </w:tr>
    </w:tbl>
    <w:p/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4E099"/>
    <w:multiLevelType w:val="singleLevel"/>
    <w:tmpl w:val="9DC4E0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77D9A53"/>
    <w:multiLevelType w:val="singleLevel"/>
    <w:tmpl w:val="577D9A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47F1B34"/>
    <w:rsid w:val="047F1B34"/>
    <w:rsid w:val="0C2801BA"/>
    <w:rsid w:val="0CDD0FA5"/>
    <w:rsid w:val="1A8A7B60"/>
    <w:rsid w:val="2B7F3C73"/>
    <w:rsid w:val="30B478EE"/>
    <w:rsid w:val="38AE638E"/>
    <w:rsid w:val="3BF27D19"/>
    <w:rsid w:val="3C836BC3"/>
    <w:rsid w:val="3C8A4E3F"/>
    <w:rsid w:val="3EF83184"/>
    <w:rsid w:val="436968F1"/>
    <w:rsid w:val="45AF04D5"/>
    <w:rsid w:val="465F57BE"/>
    <w:rsid w:val="5B5B4A7A"/>
    <w:rsid w:val="5ECD25AE"/>
    <w:rsid w:val="70E231B1"/>
    <w:rsid w:val="779D2830"/>
    <w:rsid w:val="7A731797"/>
    <w:rsid w:val="7CB73983"/>
    <w:rsid w:val="7F8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title1"/>
    <w:qFormat/>
    <w:uiPriority w:val="0"/>
    <w:rPr>
      <w:b/>
      <w:bCs/>
      <w:color w:val="9999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1377</Words>
  <Characters>1595</Characters>
  <Lines>0</Lines>
  <Paragraphs>0</Paragraphs>
  <TotalTime>2</TotalTime>
  <ScaleCrop>false</ScaleCrop>
  <LinksUpToDate>false</LinksUpToDate>
  <CharactersWithSpaces>1607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2022-10-13T06:28:00Z</dcterms:created>
  <dc:creator>会演识猪</dc:creator>
  <cp:lastModifiedBy>会演识猪</cp:lastModifiedBy>
  <dcterms:modified xsi:type="dcterms:W3CDTF">2023-03-06T04:04:10Z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054D4D3A96EC411FADC29EAE063112A7</vt:lpwstr>
  </property>
</Properties>
</file>